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2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36"/>
        </w:rPr>
      </w:pPr>
      <w:r>
        <w:rPr>
          <w:rFonts w:ascii="Times New Roman" w:hAnsi="Times New Roman"/>
          <w:b w:val="1"/>
          <w:color w:val="000000"/>
          <w:sz w:val="36"/>
        </w:rPr>
        <w:t xml:space="preserve">Вниманию мастеров глиняной игрушки, 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16"/>
        </w:rPr>
      </w:pPr>
      <w:r>
        <w:rPr>
          <w:rFonts w:ascii="Times New Roman" w:hAnsi="Times New Roman"/>
          <w:b w:val="1"/>
          <w:color w:val="000000"/>
          <w:sz w:val="36"/>
        </w:rPr>
        <w:t xml:space="preserve">гончаров и </w:t>
      </w:r>
      <w:r>
        <w:rPr>
          <w:rFonts w:ascii="Times New Roman" w:hAnsi="Times New Roman"/>
          <w:b w:val="1"/>
          <w:color w:val="000000"/>
          <w:sz w:val="36"/>
        </w:rPr>
        <w:t>керамистов</w:t>
      </w:r>
      <w:r>
        <w:rPr>
          <w:rFonts w:ascii="Times New Roman" w:hAnsi="Times New Roman"/>
          <w:b w:val="1"/>
          <w:color w:val="000000"/>
          <w:sz w:val="36"/>
        </w:rPr>
        <w:t>!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16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16"/>
        </w:rPr>
      </w:pPr>
    </w:p>
    <w:p w14:paraId="07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16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16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16"/>
        </w:rPr>
      </w:pPr>
    </w:p>
    <w:p w14:paraId="0A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16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16"/>
        </w:rPr>
      </w:pPr>
    </w:p>
    <w:p w14:paraId="0C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16"/>
        </w:rPr>
      </w:pPr>
    </w:p>
    <w:p w14:paraId="0D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16"/>
        </w:rPr>
      </w:pPr>
    </w:p>
    <w:p w14:paraId="0E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16"/>
        </w:rPr>
      </w:pPr>
    </w:p>
    <w:p w14:paraId="0F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16"/>
        </w:rPr>
      </w:pPr>
    </w:p>
    <w:p w14:paraId="10000000">
      <w:pPr>
        <w:pStyle w:val="Style_1"/>
        <w:spacing w:line="360" w:lineRule="auto"/>
        <w:ind/>
        <w:jc w:val="center"/>
        <w:rPr>
          <w:rFonts w:ascii="Times New Roman" w:hAnsi="Times New Roman"/>
          <w:color w:val="000000"/>
          <w:sz w:val="36"/>
        </w:rPr>
      </w:pPr>
      <w:bookmarkStart w:id="1" w:name="_gjdgxs"/>
      <w:bookmarkEnd w:id="1"/>
      <w:r>
        <w:rPr>
          <w:rFonts w:ascii="Times New Roman" w:hAnsi="Times New Roman"/>
          <w:color w:val="000000"/>
          <w:sz w:val="36"/>
        </w:rPr>
        <w:t xml:space="preserve">Приглашаем вас принять участие в Конкурсе </w:t>
      </w:r>
    </w:p>
    <w:p w14:paraId="11000000">
      <w:pPr>
        <w:pStyle w:val="Style_1"/>
        <w:spacing w:line="360" w:lineRule="auto"/>
        <w:ind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творческих работ </w:t>
      </w:r>
    </w:p>
    <w:p w14:paraId="1200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  <w:r>
        <w:rPr>
          <w:rFonts w:ascii="Times New Roman" w:hAnsi="Times New Roman"/>
          <w:sz w:val="36"/>
        </w:rPr>
        <w:t>“Вся семья любит сказки!”</w:t>
      </w:r>
      <w:r>
        <w:rPr>
          <w:rFonts w:ascii="Times New Roman" w:hAnsi="Times New Roman"/>
          <w:b w:val="1"/>
          <w:color w:val="000000"/>
          <w:sz w:val="36"/>
        </w:rPr>
        <w:t xml:space="preserve">, </w:t>
      </w:r>
    </w:p>
    <w:p w14:paraId="13000000">
      <w:pPr>
        <w:pStyle w:val="Style_1"/>
        <w:spacing w:line="360" w:lineRule="auto"/>
        <w:ind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который пройдет в рамках</w:t>
      </w:r>
      <w:r>
        <w:rPr>
          <w:rFonts w:ascii="Times New Roman" w:hAnsi="Times New Roman"/>
          <w:color w:val="000000"/>
          <w:sz w:val="36"/>
        </w:rPr>
        <w:t xml:space="preserve"> Седьмо</w:t>
      </w:r>
      <w:r>
        <w:rPr>
          <w:rFonts w:ascii="Times New Roman" w:hAnsi="Times New Roman"/>
          <w:color w:val="000000"/>
          <w:sz w:val="36"/>
        </w:rPr>
        <w:t xml:space="preserve">го межрегионального </w:t>
      </w:r>
      <w:r>
        <w:rPr>
          <w:rFonts w:ascii="Times New Roman" w:hAnsi="Times New Roman"/>
          <w:sz w:val="36"/>
        </w:rPr>
        <w:t>О</w:t>
      </w:r>
      <w:r>
        <w:rPr>
          <w:rFonts w:ascii="Times New Roman" w:hAnsi="Times New Roman"/>
          <w:color w:val="000000"/>
          <w:sz w:val="36"/>
        </w:rPr>
        <w:t xml:space="preserve">доевского фестиваля гончарного искусства </w:t>
      </w:r>
    </w:p>
    <w:p w14:paraId="14000000">
      <w:pPr>
        <w:pStyle w:val="Style_1"/>
        <w:spacing w:line="360" w:lineRule="auto"/>
        <w:ind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и глиняной игрушки </w:t>
      </w:r>
    </w:p>
    <w:p w14:paraId="15000000">
      <w:pPr>
        <w:pStyle w:val="Style_1"/>
        <w:spacing w:line="360" w:lineRule="auto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6"/>
        </w:rPr>
        <w:t xml:space="preserve">«Сказки деда </w:t>
      </w:r>
      <w:r>
        <w:rPr>
          <w:rFonts w:ascii="Times New Roman" w:hAnsi="Times New Roman"/>
          <w:color w:val="000000"/>
          <w:sz w:val="36"/>
        </w:rPr>
        <w:t>Филимона</w:t>
      </w:r>
      <w:r>
        <w:rPr>
          <w:rFonts w:ascii="Times New Roman" w:hAnsi="Times New Roman"/>
          <w:color w:val="000000"/>
          <w:sz w:val="36"/>
        </w:rPr>
        <w:t>»</w:t>
      </w:r>
      <w:r>
        <w:rPr>
          <w:rFonts w:ascii="Times New Roman" w:hAnsi="Times New Roman"/>
          <w:color w:val="000000"/>
          <w:sz w:val="32"/>
        </w:rPr>
        <w:t xml:space="preserve"> </w:t>
      </w:r>
    </w:p>
    <w:p w14:paraId="16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17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18000000">
      <w:pPr>
        <w:pStyle w:val="Style_1"/>
        <w:spacing w:line="240" w:lineRule="auto"/>
        <w:ind/>
        <w:jc w:val="center"/>
        <w:rPr>
          <w:rFonts w:ascii="Book Antiqua" w:hAnsi="Book Antiqua"/>
          <w:b w:val="1"/>
          <w:color w:val="000000"/>
          <w:sz w:val="36"/>
        </w:rPr>
      </w:pPr>
    </w:p>
    <w:p w14:paraId="19000000">
      <w:pPr>
        <w:pStyle w:val="Style_1"/>
        <w:spacing w:line="240" w:lineRule="auto"/>
        <w:ind/>
        <w:jc w:val="center"/>
        <w:rPr>
          <w:rFonts w:ascii="Book Antiqua" w:hAnsi="Book Antiqua"/>
          <w:b w:val="1"/>
          <w:color w:val="000000"/>
          <w:sz w:val="36"/>
        </w:rPr>
      </w:pPr>
    </w:p>
    <w:p w14:paraId="1A000000">
      <w:pPr>
        <w:pStyle w:val="Style_1"/>
        <w:spacing w:line="240" w:lineRule="auto"/>
        <w:ind/>
        <w:jc w:val="center"/>
        <w:rPr>
          <w:rFonts w:ascii="Book Antiqua" w:hAnsi="Book Antiqua"/>
          <w:b w:val="1"/>
          <w:color w:val="000000"/>
          <w:sz w:val="36"/>
        </w:rPr>
      </w:pPr>
    </w:p>
    <w:p w14:paraId="1B000000">
      <w:pPr>
        <w:pStyle w:val="Style_1"/>
        <w:spacing w:line="240" w:lineRule="auto"/>
        <w:ind/>
        <w:jc w:val="center"/>
        <w:rPr>
          <w:rFonts w:ascii="Book Antiqua" w:hAnsi="Book Antiqua"/>
          <w:b w:val="1"/>
          <w:color w:val="000000"/>
          <w:sz w:val="36"/>
        </w:rPr>
      </w:pPr>
    </w:p>
    <w:p w14:paraId="1C000000">
      <w:pPr>
        <w:pStyle w:val="Style_1"/>
        <w:spacing w:line="240" w:lineRule="auto"/>
        <w:ind/>
        <w:jc w:val="center"/>
        <w:rPr>
          <w:rFonts w:ascii="Book Antiqua" w:hAnsi="Book Antiqua"/>
          <w:b w:val="1"/>
          <w:color w:val="000000"/>
          <w:sz w:val="36"/>
        </w:rPr>
      </w:pPr>
    </w:p>
    <w:p w14:paraId="1D000000">
      <w:pPr>
        <w:pStyle w:val="Style_1"/>
        <w:spacing w:line="240" w:lineRule="auto"/>
        <w:ind/>
        <w:jc w:val="center"/>
        <w:rPr>
          <w:rFonts w:ascii="Book Antiqua" w:hAnsi="Book Antiqua"/>
          <w:b w:val="1"/>
          <w:color w:val="000000"/>
          <w:sz w:val="36"/>
        </w:rPr>
      </w:pPr>
    </w:p>
    <w:p w14:paraId="1E000000">
      <w:pPr>
        <w:pStyle w:val="Style_1"/>
        <w:spacing w:line="240" w:lineRule="auto"/>
        <w:ind/>
        <w:jc w:val="center"/>
        <w:rPr>
          <w:rFonts w:ascii="Book Antiqua" w:hAnsi="Book Antiqua"/>
          <w:b w:val="1"/>
          <w:color w:val="000000"/>
          <w:sz w:val="36"/>
        </w:rPr>
      </w:pPr>
    </w:p>
    <w:p w14:paraId="1F000000">
      <w:pPr>
        <w:pStyle w:val="Style_1"/>
        <w:spacing w:line="240" w:lineRule="auto"/>
        <w:ind/>
        <w:jc w:val="center"/>
        <w:rPr>
          <w:rFonts w:ascii="Book Antiqua" w:hAnsi="Book Antiqua"/>
          <w:color w:val="000000"/>
          <w:sz w:val="36"/>
        </w:rPr>
      </w:pPr>
      <w:r>
        <w:rPr>
          <w:rFonts w:ascii="Book Antiqua" w:hAnsi="Book Antiqua"/>
          <w:color w:val="000000"/>
          <w:sz w:val="36"/>
        </w:rPr>
        <w:t>Тульская область,  Одоев</w:t>
      </w:r>
    </w:p>
    <w:p w14:paraId="20000000">
      <w:pPr>
        <w:pStyle w:val="Style_1"/>
        <w:spacing w:line="240" w:lineRule="auto"/>
        <w:ind/>
        <w:jc w:val="center"/>
        <w:rPr>
          <w:rFonts w:ascii="Book Antiqua" w:hAnsi="Book Antiqua"/>
          <w:sz w:val="36"/>
        </w:rPr>
      </w:pPr>
      <w:r>
        <w:rPr>
          <w:rFonts w:ascii="Book Antiqua" w:hAnsi="Book Antiqua"/>
          <w:color w:val="000000"/>
          <w:sz w:val="36"/>
        </w:rPr>
        <w:t>20 июля 202</w:t>
      </w:r>
      <w:r>
        <w:rPr>
          <w:rFonts w:ascii="Book Antiqua" w:hAnsi="Book Antiqua"/>
          <w:sz w:val="36"/>
        </w:rPr>
        <w:t>4</w:t>
      </w:r>
    </w:p>
    <w:p w14:paraId="21000000">
      <w:pPr>
        <w:pStyle w:val="Style_1"/>
        <w:spacing w:line="240" w:lineRule="auto"/>
        <w:ind/>
        <w:jc w:val="center"/>
        <w:rPr>
          <w:rFonts w:ascii="Book Antiqua" w:hAnsi="Book Antiqua"/>
          <w:sz w:val="36"/>
        </w:rPr>
      </w:pPr>
    </w:p>
    <w:p w14:paraId="22000000">
      <w:pPr>
        <w:pStyle w:val="Style_1"/>
        <w:spacing w:line="240" w:lineRule="auto"/>
        <w:ind/>
        <w:jc w:val="center"/>
        <w:rPr>
          <w:rFonts w:ascii="Book Antiqua" w:hAnsi="Book Antiqua"/>
          <w:color w:val="000000"/>
          <w:sz w:val="36"/>
        </w:rPr>
      </w:pPr>
      <w:r>
        <w:rPr>
          <w:rFonts w:ascii="Book Antiqua" w:hAnsi="Book Antiqua"/>
          <w:b w:val="1"/>
          <w:color w:val="000000"/>
          <w:sz w:val="36"/>
        </w:rPr>
        <w:t>ПОЛОЖЕНИЕ</w:t>
      </w:r>
    </w:p>
    <w:p w14:paraId="23000000">
      <w:pPr>
        <w:pStyle w:val="Style_1"/>
        <w:spacing w:line="240" w:lineRule="auto"/>
        <w:ind/>
        <w:jc w:val="center"/>
        <w:rPr>
          <w:rFonts w:ascii="Book Antiqua" w:hAnsi="Book Antiqua"/>
          <w:b w:val="1"/>
          <w:color w:val="000000"/>
          <w:sz w:val="36"/>
        </w:rPr>
      </w:pPr>
      <w:r>
        <w:rPr>
          <w:rFonts w:ascii="Book Antiqua" w:hAnsi="Book Antiqua"/>
          <w:b w:val="1"/>
          <w:color w:val="000000"/>
          <w:sz w:val="36"/>
        </w:rPr>
        <w:t xml:space="preserve">Конкурс творческих работ </w:t>
      </w:r>
    </w:p>
    <w:p w14:paraId="24000000">
      <w:pPr>
        <w:pStyle w:val="Style_1"/>
        <w:spacing w:line="240" w:lineRule="auto"/>
        <w:ind/>
        <w:jc w:val="center"/>
        <w:rPr>
          <w:rFonts w:ascii="Book Antiqua" w:hAnsi="Book Antiqua"/>
          <w:b w:val="1"/>
          <w:color w:val="000000"/>
          <w:sz w:val="36"/>
        </w:rPr>
      </w:pPr>
      <w:r>
        <w:rPr>
          <w:rFonts w:ascii="Book Antiqua" w:hAnsi="Book Antiqua"/>
          <w:b w:val="1"/>
          <w:sz w:val="36"/>
        </w:rPr>
        <w:t>“Вся семья любит сказки!”</w:t>
      </w:r>
    </w:p>
    <w:p w14:paraId="25000000">
      <w:pPr>
        <w:pStyle w:val="Style_1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26000000">
      <w:pPr>
        <w:pStyle w:val="Style_1"/>
        <w:spacing w:line="360" w:lineRule="auto"/>
        <w:ind w:firstLine="720" w:left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 w:val="1"/>
          <w:sz w:val="26"/>
        </w:rPr>
        <w:t>1. Общие положения конкурса</w:t>
      </w:r>
    </w:p>
    <w:p w14:paraId="27000000">
      <w:pPr>
        <w:pStyle w:val="Style_1"/>
        <w:spacing w:before="220"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 Настоящее Положение определяет порядок организации и проведения Конкурса творческих работ “Вся семья любит сказки!” (далее – Конкурс).</w:t>
      </w:r>
    </w:p>
    <w:p w14:paraId="28000000">
      <w:pPr>
        <w:pStyle w:val="Style_1"/>
        <w:spacing w:before="22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2.Цели и задачи Конкурса</w:t>
      </w:r>
    </w:p>
    <w:p w14:paraId="29000000">
      <w:pPr>
        <w:pStyle w:val="Style_1"/>
        <w:spacing w:before="220"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sz w:val="26"/>
        </w:rPr>
        <w:t>Конкурс проводится в рамках</w:t>
      </w:r>
      <w:r>
        <w:rPr>
          <w:rFonts w:ascii="Times New Roman" w:hAnsi="Times New Roman"/>
          <w:sz w:val="26"/>
        </w:rPr>
        <w:t xml:space="preserve"> Седьм</w:t>
      </w:r>
      <w:r>
        <w:rPr>
          <w:rFonts w:ascii="Times New Roman" w:hAnsi="Times New Roman"/>
          <w:sz w:val="26"/>
        </w:rPr>
        <w:t xml:space="preserve">ого межрегионального </w:t>
      </w:r>
      <w:r>
        <w:rPr>
          <w:rFonts w:ascii="Times New Roman" w:hAnsi="Times New Roman"/>
          <w:sz w:val="26"/>
        </w:rPr>
        <w:t>одоевского</w:t>
      </w:r>
      <w:r>
        <w:rPr>
          <w:rFonts w:ascii="Times New Roman" w:hAnsi="Times New Roman"/>
          <w:sz w:val="26"/>
        </w:rPr>
        <w:t xml:space="preserve"> фестиваля гончарного искусства и глиняной игрушки «Сказки деда </w:t>
      </w:r>
      <w:r>
        <w:rPr>
          <w:rFonts w:ascii="Times New Roman" w:hAnsi="Times New Roman"/>
          <w:sz w:val="26"/>
        </w:rPr>
        <w:t>Филимона</w:t>
      </w:r>
      <w:r>
        <w:rPr>
          <w:rFonts w:ascii="Times New Roman" w:hAnsi="Times New Roman"/>
          <w:sz w:val="26"/>
        </w:rPr>
        <w:t>» с целью:</w:t>
      </w:r>
    </w:p>
    <w:p w14:paraId="2A000000">
      <w:pPr>
        <w:pStyle w:val="Style_1"/>
        <w:numPr>
          <w:ilvl w:val="0"/>
          <w:numId w:val="1"/>
        </w:numPr>
        <w:spacing w:after="240"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поддержки и популяризации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традиционных керамических и глиняных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народных художественных промыслов,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поддержки мастеров, работающих в авторской технике, пропаганды творческой деятельности, направленной на сохранение </w:t>
      </w:r>
      <w:r>
        <w:rPr>
          <w:rFonts w:ascii="Times New Roman" w:hAnsi="Times New Roman"/>
          <w:sz w:val="26"/>
        </w:rPr>
        <w:t>и развитие традиций народного искусства реги</w:t>
      </w:r>
      <w:r>
        <w:rPr>
          <w:rFonts w:ascii="Times New Roman" w:hAnsi="Times New Roman"/>
          <w:sz w:val="26"/>
        </w:rPr>
        <w:t>онов России.</w:t>
      </w:r>
    </w:p>
    <w:p w14:paraId="2B000000">
      <w:pPr>
        <w:pStyle w:val="Style_1"/>
        <w:spacing w:after="240" w:before="24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3.Организаторы Конкурса</w:t>
      </w:r>
    </w:p>
    <w:p w14:paraId="2C000000">
      <w:pPr>
        <w:pStyle w:val="Style_1"/>
        <w:spacing w:before="220"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3.1. </w:t>
      </w:r>
      <w:r>
        <w:rPr>
          <w:rFonts w:ascii="Times New Roman" w:hAnsi="Times New Roman"/>
          <w:sz w:val="26"/>
        </w:rPr>
        <w:t xml:space="preserve">Конкурс проводится АНО Культурно-просветительским центром «Сказки </w:t>
      </w:r>
      <w:r>
        <w:rPr>
          <w:rFonts w:ascii="Times New Roman" w:hAnsi="Times New Roman"/>
          <w:sz w:val="26"/>
        </w:rPr>
        <w:t>Филимона</w:t>
      </w:r>
      <w:r>
        <w:rPr>
          <w:rFonts w:ascii="Times New Roman" w:hAnsi="Times New Roman"/>
          <w:sz w:val="26"/>
        </w:rPr>
        <w:t>» совместно с Музеем «</w:t>
      </w:r>
      <w:r>
        <w:rPr>
          <w:rFonts w:ascii="Times New Roman" w:hAnsi="Times New Roman"/>
          <w:sz w:val="26"/>
        </w:rPr>
        <w:t>Филимоновская</w:t>
      </w:r>
      <w:r>
        <w:rPr>
          <w:rFonts w:ascii="Times New Roman" w:hAnsi="Times New Roman"/>
          <w:sz w:val="26"/>
        </w:rPr>
        <w:t xml:space="preserve"> игрушка».</w:t>
      </w:r>
    </w:p>
    <w:p w14:paraId="2D000000">
      <w:pPr>
        <w:pStyle w:val="Style_1"/>
        <w:spacing w:before="220" w:line="36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4</w:t>
      </w:r>
      <w:r>
        <w:rPr>
          <w:rFonts w:ascii="Times New Roman" w:hAnsi="Times New Roman"/>
          <w:b w:val="1"/>
          <w:sz w:val="26"/>
        </w:rPr>
        <w:t>. Сроки проведения Конкурса</w:t>
      </w:r>
    </w:p>
    <w:p w14:paraId="2E000000">
      <w:pPr>
        <w:pStyle w:val="Style_1"/>
        <w:spacing w:after="240" w:before="240"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4.1. </w:t>
      </w:r>
      <w:r>
        <w:rPr>
          <w:rFonts w:ascii="Times New Roman" w:hAnsi="Times New Roman"/>
          <w:sz w:val="26"/>
        </w:rPr>
        <w:t>Прием работ осуществляется сотрудниками</w:t>
      </w:r>
      <w:r>
        <w:rPr>
          <w:rFonts w:ascii="Times New Roman" w:hAnsi="Times New Roman"/>
          <w:sz w:val="26"/>
        </w:rPr>
        <w:t xml:space="preserve"> музея «Филимоновская игрушка» </w:t>
      </w:r>
      <w:r>
        <w:rPr>
          <w:rFonts w:ascii="Times New Roman" w:hAnsi="Times New Roman"/>
          <w:b w:val="1"/>
          <w:sz w:val="26"/>
        </w:rPr>
        <w:t>с 1</w:t>
      </w:r>
      <w:r>
        <w:rPr>
          <w:rFonts w:ascii="Times New Roman" w:hAnsi="Times New Roman"/>
          <w:b w:val="1"/>
          <w:sz w:val="26"/>
        </w:rPr>
        <w:t xml:space="preserve"> июня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 xml:space="preserve"> по </w:t>
      </w:r>
      <w:r>
        <w:rPr>
          <w:rFonts w:ascii="Times New Roman" w:hAnsi="Times New Roman"/>
          <w:b w:val="1"/>
          <w:sz w:val="26"/>
        </w:rPr>
        <w:t xml:space="preserve"> 30 июня</w:t>
      </w:r>
      <w:r>
        <w:rPr>
          <w:rFonts w:ascii="Times New Roman" w:hAnsi="Times New Roman"/>
          <w:b w:val="1"/>
          <w:sz w:val="26"/>
        </w:rPr>
        <w:t xml:space="preserve"> 2024</w:t>
      </w:r>
      <w:r>
        <w:rPr>
          <w:rFonts w:ascii="Times New Roman" w:hAnsi="Times New Roman"/>
          <w:b w:val="1"/>
          <w:sz w:val="26"/>
        </w:rPr>
        <w:t xml:space="preserve"> года</w:t>
      </w:r>
      <w:r>
        <w:rPr>
          <w:rFonts w:ascii="Times New Roman" w:hAnsi="Times New Roman"/>
          <w:sz w:val="26"/>
        </w:rPr>
        <w:t xml:space="preserve"> по адресу: </w:t>
      </w:r>
      <w:r>
        <w:rPr>
          <w:rFonts w:ascii="Times New Roman" w:hAnsi="Times New Roman"/>
          <w:sz w:val="26"/>
        </w:rPr>
        <w:t xml:space="preserve">301440, Тульская область, </w:t>
      </w:r>
      <w:r>
        <w:rPr>
          <w:rFonts w:ascii="Times New Roman" w:hAnsi="Times New Roman"/>
          <w:sz w:val="26"/>
        </w:rPr>
        <w:t>пгт</w:t>
      </w:r>
      <w:r>
        <w:rPr>
          <w:rFonts w:ascii="Times New Roman" w:hAnsi="Times New Roman"/>
          <w:sz w:val="26"/>
        </w:rPr>
        <w:t xml:space="preserve"> Одоев, </w:t>
      </w:r>
      <w:r>
        <w:rPr>
          <w:rFonts w:ascii="Times New Roman" w:hAnsi="Times New Roman"/>
          <w:sz w:val="26"/>
        </w:rPr>
        <w:t>ул.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Карла Маркса, 52</w:t>
      </w:r>
      <w:r>
        <w:rPr>
          <w:rFonts w:ascii="Times New Roman" w:hAnsi="Times New Roman"/>
          <w:sz w:val="26"/>
        </w:rPr>
        <w:t xml:space="preserve">  со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среды по воскресенье  с 10-00 до 17-00 или путем отправки почтового отправления.</w:t>
      </w:r>
    </w:p>
    <w:p w14:paraId="2F000000">
      <w:pPr>
        <w:pStyle w:val="Style_1"/>
        <w:spacing w:before="220" w:line="360" w:lineRule="auto"/>
        <w:ind w:firstLine="0"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 xml:space="preserve">. Туле работы принимаются в музее «Гармони деда Филимона» по адресу: г.Тула, ул. Менделеевская, д.9. </w:t>
      </w:r>
      <w:r>
        <w:rPr>
          <w:rFonts w:ascii="Times New Roman" w:hAnsi="Times New Roman"/>
          <w:sz w:val="26"/>
        </w:rPr>
        <w:t>Режим работы с 10 до 18 часов, без выходных, т</w:t>
      </w:r>
      <w:r>
        <w:rPr>
          <w:rFonts w:ascii="Times New Roman" w:hAnsi="Times New Roman"/>
          <w:sz w:val="26"/>
        </w:rPr>
        <w:t>елефон 8-910-157-17-19</w:t>
      </w:r>
    </w:p>
    <w:p w14:paraId="30000000">
      <w:pPr>
        <w:pStyle w:val="Style_1"/>
        <w:spacing w:after="240" w:before="24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4.2. </w:t>
      </w:r>
      <w:r>
        <w:rPr>
          <w:rFonts w:ascii="Times New Roman" w:hAnsi="Times New Roman"/>
          <w:sz w:val="26"/>
        </w:rPr>
        <w:t xml:space="preserve">Адрес для почтовых отправлений: 301440, Тульская область, </w:t>
      </w:r>
      <w:r>
        <w:rPr>
          <w:rFonts w:ascii="Times New Roman" w:hAnsi="Times New Roman"/>
          <w:sz w:val="26"/>
        </w:rPr>
        <w:t>пгт</w:t>
      </w:r>
      <w:r>
        <w:rPr>
          <w:rFonts w:ascii="Times New Roman" w:hAnsi="Times New Roman"/>
          <w:sz w:val="26"/>
        </w:rPr>
        <w:t xml:space="preserve"> Одоев, ул. </w:t>
      </w:r>
      <w:r>
        <w:rPr>
          <w:rFonts w:ascii="Times New Roman" w:hAnsi="Times New Roman"/>
          <w:sz w:val="26"/>
        </w:rPr>
        <w:t xml:space="preserve">Карла Маркса, д. 52  </w:t>
      </w:r>
      <w:r>
        <w:rPr>
          <w:rFonts w:ascii="Times New Roman" w:hAnsi="Times New Roman"/>
          <w:sz w:val="26"/>
        </w:rPr>
        <w:t xml:space="preserve">, Музей «Филимоновская игрушка». </w:t>
      </w:r>
      <w:r>
        <w:rPr>
          <w:rFonts w:ascii="Times New Roman" w:hAnsi="Times New Roman"/>
          <w:sz w:val="26"/>
        </w:rPr>
        <w:t>Оплата услуг по доставке конкурсной работы за счет участника.</w:t>
      </w:r>
    </w:p>
    <w:p w14:paraId="31000000">
      <w:pPr>
        <w:pStyle w:val="Style_1"/>
        <w:spacing w:after="240" w:before="24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4.3. </w:t>
      </w:r>
      <w:r>
        <w:rPr>
          <w:rFonts w:ascii="Times New Roman" w:hAnsi="Times New Roman"/>
          <w:sz w:val="26"/>
        </w:rPr>
        <w:t xml:space="preserve">Участники </w:t>
      </w:r>
      <w:r>
        <w:rPr>
          <w:rFonts w:ascii="Times New Roman" w:hAnsi="Times New Roman"/>
          <w:sz w:val="26"/>
        </w:rPr>
        <w:t>представляют работы</w:t>
      </w:r>
      <w:r>
        <w:rPr>
          <w:rFonts w:ascii="Times New Roman" w:hAnsi="Times New Roman"/>
          <w:sz w:val="26"/>
        </w:rPr>
        <w:t xml:space="preserve">, предварительно оформив соответствующую заявку (Приложение 1) и направив ее по </w:t>
      </w:r>
      <w:r>
        <w:rPr>
          <w:rFonts w:ascii="Times New Roman" w:hAnsi="Times New Roman"/>
          <w:sz w:val="26"/>
        </w:rPr>
        <w:t xml:space="preserve">электронной почте в оргкомитет Фестиваля. </w:t>
      </w:r>
    </w:p>
    <w:p w14:paraId="32000000">
      <w:pPr>
        <w:pStyle w:val="Style_1"/>
        <w:spacing w:after="240" w:before="24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4.3. Мастера, участвующие в Фестивале могут привезти свою работу для участия в конкурсе и выставке в день заезда на Фестиваль. Для оценки работы, подготовки к выставке мастеру необходимо заполнить заявку на участие в конкурсе и приложить фото работы не позднее 30 июня 2024 года.</w:t>
      </w:r>
    </w:p>
    <w:p w14:paraId="33000000">
      <w:pPr>
        <w:pStyle w:val="Style_1"/>
        <w:spacing w:after="240" w:before="24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4.4. Выставка конкурсных работ откроется в день</w:t>
      </w:r>
      <w:r>
        <w:rPr>
          <w:rFonts w:ascii="Times New Roman" w:hAnsi="Times New Roman"/>
          <w:sz w:val="26"/>
        </w:rPr>
        <w:t xml:space="preserve"> Седьмого </w:t>
      </w:r>
      <w:r>
        <w:rPr>
          <w:rFonts w:ascii="Times New Roman" w:hAnsi="Times New Roman"/>
          <w:sz w:val="26"/>
        </w:rPr>
        <w:t xml:space="preserve">межрегионального </w:t>
      </w:r>
      <w:r>
        <w:rPr>
          <w:rFonts w:ascii="Times New Roman" w:hAnsi="Times New Roman"/>
          <w:sz w:val="26"/>
        </w:rPr>
        <w:t>одоевского</w:t>
      </w:r>
      <w:r>
        <w:rPr>
          <w:rFonts w:ascii="Times New Roman" w:hAnsi="Times New Roman"/>
          <w:sz w:val="26"/>
        </w:rPr>
        <w:t xml:space="preserve"> фестиваля гончарного искусства и </w:t>
      </w:r>
      <w:r>
        <w:rPr>
          <w:rFonts w:ascii="Times New Roman" w:hAnsi="Times New Roman"/>
          <w:sz w:val="26"/>
        </w:rPr>
        <w:t xml:space="preserve">глиняной игрушки «Сказки деда </w:t>
      </w:r>
      <w:r>
        <w:rPr>
          <w:rFonts w:ascii="Times New Roman" w:hAnsi="Times New Roman"/>
          <w:sz w:val="26"/>
        </w:rPr>
        <w:t>Филимона</w:t>
      </w:r>
      <w:r>
        <w:rPr>
          <w:rFonts w:ascii="Times New Roman" w:hAnsi="Times New Roman"/>
          <w:sz w:val="26"/>
        </w:rPr>
        <w:t>» и продлится до 20 октября  2024 года.</w:t>
      </w:r>
      <w:r>
        <w:rPr>
          <w:rFonts w:ascii="Times New Roman" w:hAnsi="Times New Roman"/>
          <w:sz w:val="26"/>
        </w:rPr>
        <w:t xml:space="preserve"> </w:t>
      </w:r>
    </w:p>
    <w:p w14:paraId="34000000">
      <w:pPr>
        <w:pStyle w:val="Style_1"/>
        <w:spacing w:after="240" w:before="24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4.3. Оценка работ Конкурсной комиссией пройдет не позднее 20 дней со дня открытия Фестиваля, а в номинации на приз зрительских симпатий по окончании </w:t>
      </w:r>
      <w:r>
        <w:rPr>
          <w:rFonts w:ascii="Times New Roman" w:hAnsi="Times New Roman"/>
          <w:sz w:val="26"/>
        </w:rPr>
        <w:t>выставки.</w:t>
      </w:r>
    </w:p>
    <w:p w14:paraId="35000000">
      <w:pPr>
        <w:pStyle w:val="Style_1"/>
        <w:spacing w:after="240" w:before="240" w:line="360" w:lineRule="auto"/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 w:val="1"/>
          <w:sz w:val="26"/>
        </w:rPr>
        <w:t>5.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Участники Выставки</w:t>
      </w:r>
    </w:p>
    <w:p w14:paraId="36000000">
      <w:pPr>
        <w:pStyle w:val="Style_1"/>
        <w:spacing w:after="240" w:before="240"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 В конкурсе при</w:t>
      </w:r>
      <w:r>
        <w:rPr>
          <w:rFonts w:ascii="Times New Roman" w:hAnsi="Times New Roman"/>
          <w:sz w:val="26"/>
        </w:rPr>
        <w:t xml:space="preserve">нимают участие профессиональные мастера, работающие как в рамках традиционных промыслов, так и в авторской </w:t>
      </w:r>
      <w:r>
        <w:rPr>
          <w:rFonts w:ascii="Times New Roman" w:hAnsi="Times New Roman"/>
          <w:sz w:val="26"/>
        </w:rPr>
        <w:t>технике, а также студенты и учащиеся специальных учебных заведений.</w:t>
      </w:r>
      <w:r>
        <w:rPr>
          <w:rFonts w:ascii="Times New Roman" w:hAnsi="Times New Roman"/>
          <w:sz w:val="26"/>
        </w:rPr>
        <w:tab/>
      </w:r>
    </w:p>
    <w:p w14:paraId="37000000">
      <w:pPr>
        <w:pStyle w:val="Style_1"/>
        <w:spacing w:after="240" w:before="24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6. Условия участия в конкурсе</w:t>
      </w:r>
    </w:p>
    <w:p w14:paraId="38000000">
      <w:pPr>
        <w:pStyle w:val="Style_1"/>
        <w:spacing w:before="220"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6.1. Конкурс проводится в нескольких номинациях:</w:t>
      </w:r>
    </w:p>
    <w:p w14:paraId="39000000">
      <w:pPr>
        <w:pStyle w:val="Style_1"/>
        <w:numPr>
          <w:ilvl w:val="0"/>
          <w:numId w:val="2"/>
        </w:numPr>
        <w:spacing w:before="240" w:line="36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Тема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конкурса, раскрытая в традиционной глиняной игрушке</w:t>
      </w:r>
    </w:p>
    <w:p w14:paraId="3A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Тема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конкурса в авторской игрушке </w:t>
      </w:r>
      <w:r>
        <w:rPr>
          <w:rFonts w:ascii="Times New Roman" w:hAnsi="Times New Roman"/>
          <w:sz w:val="26"/>
        </w:rPr>
        <w:tab/>
      </w:r>
    </w:p>
    <w:p w14:paraId="3B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Тема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конкурса в традиционной керамике</w:t>
      </w:r>
    </w:p>
    <w:p w14:paraId="3C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Тема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конкурса в авторской керамике</w:t>
      </w:r>
    </w:p>
    <w:p w14:paraId="3D000000">
      <w:pPr>
        <w:pStyle w:val="Style_1"/>
        <w:numPr>
          <w:ilvl w:val="0"/>
          <w:numId w:val="2"/>
        </w:numPr>
        <w:spacing w:after="240" w:line="36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Приз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зрительских симпатий</w:t>
      </w:r>
    </w:p>
    <w:p w14:paraId="3E000000">
      <w:pPr>
        <w:pStyle w:val="Style_1"/>
        <w:spacing w:after="24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6.2. В каждой номинации определены три призовых места. Победители в каждой номинации будут награждены памятными подарками от организаторов и партнеров фестиваля!</w:t>
      </w:r>
    </w:p>
    <w:p w14:paraId="3F000000">
      <w:pPr>
        <w:pStyle w:val="Style_1"/>
        <w:spacing w:before="22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>6.3. У</w:t>
      </w:r>
      <w:r>
        <w:rPr>
          <w:rFonts w:ascii="Times New Roman" w:hAnsi="Times New Roman"/>
          <w:sz w:val="26"/>
        </w:rPr>
        <w:t xml:space="preserve">частие в конкурсе </w:t>
      </w:r>
      <w:r>
        <w:rPr>
          <w:rFonts w:ascii="Times New Roman" w:hAnsi="Times New Roman"/>
          <w:b w:val="1"/>
          <w:sz w:val="26"/>
        </w:rPr>
        <w:t>бесплатное.</w:t>
      </w:r>
    </w:p>
    <w:p w14:paraId="40000000">
      <w:pPr>
        <w:pStyle w:val="Style_1"/>
        <w:spacing w:before="220"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6.4. На ко</w:t>
      </w:r>
      <w:r>
        <w:rPr>
          <w:rFonts w:ascii="Times New Roman" w:hAnsi="Times New Roman"/>
          <w:sz w:val="26"/>
        </w:rPr>
        <w:t>нкурс принимаются работы, выполненные авторами за последний год, но не представленные ранее на другие конкурсы.</w:t>
      </w:r>
    </w:p>
    <w:p w14:paraId="41000000">
      <w:pPr>
        <w:pStyle w:val="Style_1"/>
        <w:spacing w:before="220"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6.5. Оценку конкурсных работ проводит Конкурсная комисс</w:t>
      </w:r>
      <w:r>
        <w:rPr>
          <w:rFonts w:ascii="Times New Roman" w:hAnsi="Times New Roman"/>
          <w:sz w:val="26"/>
        </w:rPr>
        <w:t>ия, в состав которой входят ведущие специалисты в области декоративно-прикладного и народного искусства.</w:t>
      </w:r>
    </w:p>
    <w:p w14:paraId="42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6.6. В случае возникновения претензий к работам-победителям, всю ответственность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за авторскую принадлежность несет заявитель, он же вступает в арбитра</w:t>
      </w:r>
      <w:r>
        <w:rPr>
          <w:rFonts w:ascii="Times New Roman" w:hAnsi="Times New Roman"/>
          <w:sz w:val="26"/>
        </w:rPr>
        <w:t>жные споры и судебные разбирательства.</w:t>
      </w:r>
    </w:p>
    <w:p w14:paraId="43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6.7. Определение победителей конкурса состоится в рамках мероприятий Фестиваля.</w:t>
      </w:r>
    </w:p>
    <w:p w14:paraId="44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6.8. Публикация результатов конкурса будет происходить на официальном сайте Фестиваля и на дополнительных ресурсах в сети интернет не</w:t>
      </w:r>
      <w:r>
        <w:rPr>
          <w:rFonts w:ascii="Times New Roman" w:hAnsi="Times New Roman"/>
          <w:sz w:val="26"/>
        </w:rPr>
        <w:t xml:space="preserve"> позднее, чем через неделю, после официального объявления на фестивале.</w:t>
      </w:r>
    </w:p>
    <w:p w14:paraId="45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6.9. В номинации Приз зрительских симпатий – голосование будет проходить до 20 октября 2024 года.</w:t>
      </w:r>
    </w:p>
    <w:p w14:paraId="46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6.10. По окончании выставки конкурсные работы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передаются в дар музею «</w:t>
      </w:r>
      <w:r>
        <w:rPr>
          <w:rFonts w:ascii="Times New Roman" w:hAnsi="Times New Roman"/>
          <w:sz w:val="26"/>
        </w:rPr>
        <w:t>Филимоновская</w:t>
      </w:r>
      <w:r>
        <w:rPr>
          <w:rFonts w:ascii="Times New Roman" w:hAnsi="Times New Roman"/>
          <w:sz w:val="26"/>
        </w:rPr>
        <w:t xml:space="preserve"> игрушка».</w:t>
      </w:r>
    </w:p>
    <w:p w14:paraId="47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6.11. Оргкомитет Фестиваля оставляет за собой право использовать все присланные на конкурс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работы для рекламы мероприятий, организованных АНО КПЦ «сказки Филимона» и Музеем «</w:t>
      </w:r>
      <w:r>
        <w:rPr>
          <w:rFonts w:ascii="Times New Roman" w:hAnsi="Times New Roman"/>
          <w:sz w:val="26"/>
        </w:rPr>
        <w:t>Филимоновская</w:t>
      </w:r>
      <w:r>
        <w:rPr>
          <w:rFonts w:ascii="Times New Roman" w:hAnsi="Times New Roman"/>
          <w:sz w:val="26"/>
        </w:rPr>
        <w:t xml:space="preserve"> игрушка», безвозмездно выставлять и публиковать конкурсные работы.</w:t>
      </w:r>
    </w:p>
    <w:p w14:paraId="48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6.12. Заявку на участие (Приложение 1) можно скопировать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на сайте Фестиваля «Сказки деда </w:t>
      </w:r>
      <w:r>
        <w:rPr>
          <w:rFonts w:ascii="Times New Roman" w:hAnsi="Times New Roman"/>
          <w:sz w:val="26"/>
        </w:rPr>
        <w:t>Филимона</w:t>
      </w:r>
      <w:r>
        <w:rPr>
          <w:rFonts w:ascii="Times New Roman" w:hAnsi="Times New Roman"/>
          <w:sz w:val="26"/>
        </w:rPr>
        <w:t xml:space="preserve">» - ded-filimon.ru или отправив запрос на почту </w:t>
      </w:r>
      <w:r>
        <w:rPr>
          <w:rFonts w:ascii="Times New Roman" w:hAnsi="Times New Roman"/>
          <w:color w:val="0000FF"/>
          <w:sz w:val="26"/>
        </w:rPr>
        <w:t>filimonovskoechudo@mail.ru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 пометкой «конкурс».</w:t>
      </w:r>
    </w:p>
    <w:p w14:paraId="49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6.1</w:t>
      </w:r>
      <w:r>
        <w:rPr>
          <w:rFonts w:ascii="Times New Roman" w:hAnsi="Times New Roman"/>
          <w:b w:val="1"/>
          <w:sz w:val="26"/>
        </w:rPr>
        <w:t xml:space="preserve">3. </w:t>
      </w:r>
      <w:r>
        <w:rPr>
          <w:rFonts w:ascii="Times New Roman" w:hAnsi="Times New Roman"/>
          <w:sz w:val="26"/>
        </w:rPr>
        <w:t>Оргкомитет Конкурса может отклонить от участия в ко</w:t>
      </w:r>
      <w:r>
        <w:rPr>
          <w:rFonts w:ascii="Times New Roman" w:hAnsi="Times New Roman"/>
          <w:sz w:val="26"/>
        </w:rPr>
        <w:t>нкурсе работу, не отвечающую условиям и критериям Конкурса.</w:t>
      </w:r>
    </w:p>
    <w:p w14:paraId="4A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всем интересующим вопросам можно обратиться, написав на почту: </w:t>
      </w:r>
      <w:r>
        <w:rPr>
          <w:rFonts w:ascii="Times New Roman" w:hAnsi="Times New Roman"/>
          <w:sz w:val="26"/>
        </w:rPr>
        <w:t>E-mail</w:t>
      </w:r>
      <w:r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  <w:color w:val="0000FF"/>
          <w:sz w:val="26"/>
        </w:rPr>
        <w:t>filimonovskoechudo@mail.ru</w:t>
      </w:r>
      <w:r>
        <w:rPr>
          <w:rFonts w:ascii="Times New Roman" w:hAnsi="Times New Roman"/>
          <w:sz w:val="26"/>
        </w:rPr>
        <w:t xml:space="preserve"> или по телефонам:</w:t>
      </w:r>
    </w:p>
    <w:p w14:paraId="4B000000">
      <w:pPr>
        <w:pStyle w:val="Style_1"/>
        <w:spacing w:before="220"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+7-910-151-07-70 Быкова Валерия Олеговна</w:t>
      </w:r>
    </w:p>
    <w:p w14:paraId="4C000000">
      <w:pPr>
        <w:pStyle w:val="Style_1"/>
        <w:spacing w:before="220"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+7-910-943-01-28 Кузнецов Сергей Вас</w:t>
      </w:r>
      <w:r>
        <w:rPr>
          <w:rFonts w:ascii="Times New Roman" w:hAnsi="Times New Roman"/>
          <w:sz w:val="26"/>
        </w:rPr>
        <w:t>ильевич</w:t>
      </w:r>
    </w:p>
    <w:p w14:paraId="4D000000">
      <w:pPr>
        <w:pStyle w:val="Style_1"/>
        <w:spacing w:before="220" w:line="360" w:lineRule="auto"/>
        <w:ind/>
        <w:jc w:val="both"/>
        <w:rPr>
          <w:rFonts w:ascii="Times New Roman" w:hAnsi="Times New Roman"/>
          <w:sz w:val="26"/>
        </w:rPr>
      </w:pPr>
    </w:p>
    <w:p w14:paraId="4E000000">
      <w:pPr>
        <w:pStyle w:val="Style_1"/>
        <w:spacing w:line="360" w:lineRule="auto"/>
        <w:ind w:firstLine="720" w:left="0"/>
        <w:jc w:val="both"/>
        <w:rPr>
          <w:rFonts w:ascii="Times New Roman" w:hAnsi="Times New Roman"/>
          <w:b w:val="1"/>
          <w:sz w:val="28"/>
        </w:rPr>
      </w:pPr>
    </w:p>
    <w:p w14:paraId="4F000000">
      <w:pPr>
        <w:pStyle w:val="Style_1"/>
        <w:spacing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br w:type="page"/>
      </w:r>
      <w:r>
        <w:rPr>
          <w:rFonts w:ascii="Times New Roman" w:hAnsi="Times New Roman"/>
          <w:color w:val="000000"/>
          <w:sz w:val="26"/>
        </w:rPr>
        <w:t xml:space="preserve">Заявка </w:t>
      </w:r>
    </w:p>
    <w:p w14:paraId="50000000">
      <w:pPr>
        <w:pStyle w:val="Style_1"/>
        <w:spacing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на участие в Конкурсе творческих работ </w:t>
      </w:r>
    </w:p>
    <w:p w14:paraId="51000000">
      <w:pPr>
        <w:pStyle w:val="Style_1"/>
        <w:spacing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“Вся семья любит сказки”, </w:t>
      </w:r>
    </w:p>
    <w:p w14:paraId="52000000">
      <w:pPr>
        <w:pStyle w:val="Style_1"/>
        <w:spacing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который пройдет в рамках</w:t>
      </w:r>
      <w:r>
        <w:rPr>
          <w:rFonts w:ascii="Times New Roman" w:hAnsi="Times New Roman"/>
          <w:color w:val="000000"/>
          <w:sz w:val="26"/>
        </w:rPr>
        <w:t xml:space="preserve"> Седьм</w:t>
      </w:r>
      <w:r>
        <w:rPr>
          <w:rFonts w:ascii="Times New Roman" w:hAnsi="Times New Roman"/>
          <w:color w:val="000000"/>
          <w:sz w:val="26"/>
        </w:rPr>
        <w:t xml:space="preserve">ого </w:t>
      </w:r>
      <w:r>
        <w:rPr>
          <w:rFonts w:ascii="Times New Roman" w:hAnsi="Times New Roman"/>
          <w:color w:val="000000"/>
          <w:sz w:val="26"/>
        </w:rPr>
        <w:t xml:space="preserve">межрегионального </w:t>
      </w:r>
      <w:r>
        <w:rPr>
          <w:rFonts w:ascii="Times New Roman" w:hAnsi="Times New Roman"/>
          <w:color w:val="000000"/>
          <w:sz w:val="26"/>
        </w:rPr>
        <w:t>одоевского</w:t>
      </w:r>
      <w:r>
        <w:rPr>
          <w:rFonts w:ascii="Times New Roman" w:hAnsi="Times New Roman"/>
          <w:color w:val="000000"/>
          <w:sz w:val="26"/>
        </w:rPr>
        <w:t xml:space="preserve"> фестиваля гончарного искусства и глиняной игрушки  </w:t>
      </w:r>
      <w:r>
        <w:rPr>
          <w:rFonts w:ascii="Times New Roman" w:hAnsi="Times New Roman"/>
          <w:color w:val="000000"/>
          <w:sz w:val="26"/>
        </w:rPr>
        <w:t xml:space="preserve">«Сказки деда </w:t>
      </w:r>
      <w:r>
        <w:rPr>
          <w:rFonts w:ascii="Times New Roman" w:hAnsi="Times New Roman"/>
          <w:color w:val="000000"/>
          <w:sz w:val="26"/>
        </w:rPr>
        <w:t>Филимона</w:t>
      </w:r>
      <w:r>
        <w:rPr>
          <w:rFonts w:ascii="Times New Roman" w:hAnsi="Times New Roman"/>
          <w:color w:val="000000"/>
          <w:sz w:val="26"/>
        </w:rPr>
        <w:t xml:space="preserve">» </w:t>
      </w:r>
    </w:p>
    <w:p w14:paraId="53000000">
      <w:pPr>
        <w:pStyle w:val="Style_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ab/>
      </w:r>
    </w:p>
    <w:p w14:paraId="54000000">
      <w:pPr>
        <w:pStyle w:val="Style_1"/>
        <w:spacing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Место проведения: Тульская область, п. Одоев</w:t>
      </w:r>
    </w:p>
    <w:p w14:paraId="55000000">
      <w:pPr>
        <w:pStyle w:val="Style_1"/>
        <w:spacing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Дата проведения: </w:t>
      </w:r>
      <w:r>
        <w:rPr>
          <w:rFonts w:ascii="Times New Roman" w:hAnsi="Times New Roman"/>
          <w:b w:val="1"/>
          <w:color w:val="000000"/>
          <w:sz w:val="26"/>
        </w:rPr>
        <w:t>1</w:t>
      </w:r>
      <w:r>
        <w:rPr>
          <w:rFonts w:ascii="Times New Roman" w:hAnsi="Times New Roman"/>
          <w:b w:val="1"/>
          <w:color w:val="000000"/>
          <w:sz w:val="26"/>
        </w:rPr>
        <w:t xml:space="preserve"> </w:t>
      </w:r>
      <w:r>
        <w:rPr>
          <w:rFonts w:ascii="Times New Roman" w:hAnsi="Times New Roman"/>
          <w:b w:val="1"/>
          <w:color w:val="000000"/>
          <w:sz w:val="26"/>
        </w:rPr>
        <w:t>апреля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b w:val="1"/>
          <w:color w:val="000000"/>
          <w:sz w:val="26"/>
        </w:rPr>
        <w:t>– 20 октября 2024</w:t>
      </w:r>
      <w:r>
        <w:rPr>
          <w:rFonts w:ascii="Times New Roman" w:hAnsi="Times New Roman"/>
          <w:b w:val="1"/>
          <w:color w:val="000000"/>
          <w:sz w:val="26"/>
        </w:rPr>
        <w:t xml:space="preserve">года </w:t>
      </w:r>
    </w:p>
    <w:p w14:paraId="56000000">
      <w:pPr>
        <w:pStyle w:val="Style_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ab/>
      </w:r>
    </w:p>
    <w:p w14:paraId="57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Ф.И.О. участника (наименование организации) _______________________________________________________________________</w:t>
      </w:r>
    </w:p>
    <w:p w14:paraId="58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 у</w:t>
      </w:r>
      <w:r>
        <w:rPr>
          <w:rFonts w:ascii="Times New Roman" w:hAnsi="Times New Roman"/>
          <w:sz w:val="26"/>
        </w:rPr>
        <w:t>частника _______________________________________________________________________</w:t>
      </w:r>
    </w:p>
    <w:p w14:paraId="59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Контактные телефоны ____________________________________________________</w:t>
      </w:r>
    </w:p>
    <w:p w14:paraId="5A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E-mail</w:t>
      </w:r>
      <w:r>
        <w:rPr>
          <w:rFonts w:ascii="Times New Roman" w:hAnsi="Times New Roman"/>
          <w:sz w:val="26"/>
        </w:rPr>
        <w:t xml:space="preserve">  ____________________________________________________________</w:t>
      </w:r>
    </w:p>
    <w:p w14:paraId="5B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 рождения (для индивидуальных участников)  ____________________________</w:t>
      </w:r>
    </w:p>
    <w:p w14:paraId="5C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Образование, в том числе художественное   ______________________________________________________________________________________________________________________________________________</w:t>
      </w:r>
    </w:p>
    <w:p w14:paraId="5D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место работы, должность (не обязательно)  ___________</w:t>
      </w:r>
      <w:r>
        <w:rPr>
          <w:rFonts w:ascii="Times New Roman" w:hAnsi="Times New Roman"/>
          <w:sz w:val="26"/>
        </w:rPr>
        <w:t>______________________________________________________________</w:t>
      </w:r>
      <w:r>
        <w:rPr>
          <w:rFonts w:ascii="Times New Roman" w:hAnsi="Times New Roman"/>
          <w:sz w:val="26"/>
        </w:rPr>
        <w:t xml:space="preserve">_____________________________________________________________________ </w:t>
      </w:r>
    </w:p>
    <w:p w14:paraId="5E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Достижения, звания, членство в творческих союзах ______________________________________________________________________</w:t>
      </w:r>
      <w:r>
        <w:rPr>
          <w:rFonts w:ascii="Times New Roman" w:hAnsi="Times New Roman"/>
          <w:sz w:val="26"/>
        </w:rPr>
        <w:t>_______________________________________________________________________</w:t>
      </w:r>
    </w:p>
    <w:p w14:paraId="5F000000">
      <w:pPr>
        <w:pStyle w:val="Style_1"/>
        <w:spacing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Номинация: _______________________________________________________________________</w:t>
      </w:r>
    </w:p>
    <w:p w14:paraId="60000000">
      <w:pPr>
        <w:pStyle w:val="Style_1"/>
        <w:spacing w:line="240" w:lineRule="auto"/>
        <w:ind/>
        <w:jc w:val="center"/>
        <w:rPr>
          <w:rFonts w:ascii="Times New Roman" w:hAnsi="Times New Roman"/>
          <w:color w:val="000000"/>
          <w:sz w:val="26"/>
        </w:rPr>
      </w:pPr>
    </w:p>
    <w:p w14:paraId="61000000">
      <w:pPr>
        <w:pStyle w:val="Style_1"/>
        <w:spacing w:line="240" w:lineRule="auto"/>
        <w:ind/>
        <w:jc w:val="center"/>
        <w:rPr>
          <w:rFonts w:ascii="Times New Roman" w:hAnsi="Times New Roman"/>
          <w:color w:val="000000"/>
          <w:sz w:val="26"/>
        </w:rPr>
      </w:pPr>
    </w:p>
    <w:tbl>
      <w:tblPr>
        <w:tblStyle w:val="Style_2"/>
        <w:tblW w:type="auto" w:w="0"/>
        <w:tblInd w:type="dxa" w:w="-98"/>
        <w:tblLayout w:type="fixed"/>
      </w:tblPr>
      <w:tblGrid>
        <w:gridCol w:w="664"/>
        <w:gridCol w:w="3787"/>
        <w:gridCol w:w="1559"/>
        <w:gridCol w:w="1559"/>
        <w:gridCol w:w="1560"/>
      </w:tblGrid>
      <w:tr>
        <w:trPr>
          <w:trHeight w:hRule="atLeast" w:val="98"/>
          <w:tblHeader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2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№</w:t>
            </w:r>
          </w:p>
          <w:p w14:paraId="63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</w:rPr>
              <w:t>п</w:t>
            </w:r>
          </w:p>
          <w:p w14:paraId="64000000">
            <w:pPr>
              <w:pStyle w:val="Style_1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378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5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Наименование конкурсной работы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6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Материал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7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Техника</w:t>
            </w:r>
            <w:r>
              <w:rPr>
                <w:rFonts w:ascii="Times New Roman" w:hAnsi="Times New Roman"/>
                <w:color w:val="000000"/>
                <w:sz w:val="26"/>
              </w:rPr>
              <w:br/>
            </w:r>
            <w:r>
              <w:rPr>
                <w:rFonts w:ascii="Times New Roman" w:hAnsi="Times New Roman"/>
                <w:color w:val="000000"/>
                <w:sz w:val="26"/>
              </w:rPr>
              <w:t>исполнения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8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Год создания</w:t>
            </w:r>
          </w:p>
        </w:tc>
      </w:tr>
      <w:tr>
        <w:trPr>
          <w:trHeight w:hRule="atLeast" w:val="81"/>
          <w:tblHeader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9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ab/>
            </w:r>
          </w:p>
        </w:tc>
        <w:tc>
          <w:tcPr>
            <w:tcW w:type="dxa" w:w="378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A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</w:rPr>
              <w:tab/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B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ab/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C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D000000">
            <w:pPr>
              <w:pStyle w:val="Style_1"/>
              <w:widowControl w:val="0"/>
              <w:ind w:right="914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>
        <w:trPr>
          <w:trHeight w:hRule="atLeast" w:val="74"/>
          <w:tblHeader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E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378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F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0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1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2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>
        <w:trPr>
          <w:trHeight w:hRule="atLeast" w:val="74"/>
          <w:tblHeader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3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378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4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5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6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7000000">
            <w:pPr>
              <w:pStyle w:val="Style_1"/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</w:tr>
    </w:tbl>
    <w:p w14:paraId="78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79000000">
      <w:pPr>
        <w:pStyle w:val="Style_1"/>
        <w:spacing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Примечания: </w:t>
      </w:r>
    </w:p>
    <w:p w14:paraId="7A000000">
      <w:pPr>
        <w:pStyle w:val="Style_1"/>
        <w:spacing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1. </w:t>
      </w:r>
      <w:r>
        <w:rPr>
          <w:rFonts w:ascii="Times New Roman" w:hAnsi="Times New Roman"/>
          <w:i w:val="1"/>
          <w:sz w:val="24"/>
        </w:rPr>
        <w:t>Участие в Конкурсе автоматически предполагает,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что авторы дают разрешение на проведение фото- и видеосъемки его произведений, в том числе для создания фильма и печатной продукции, а также популяризации Конкурса и Фестиваля.</w:t>
      </w:r>
    </w:p>
    <w:p w14:paraId="7B000000">
      <w:pPr>
        <w:pStyle w:val="Style_1"/>
        <w:ind/>
        <w:jc w:val="right"/>
      </w:pPr>
      <w:r>
        <w:br w:type="page"/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rPr>
          <w:rFonts w:ascii="Times New Roman" w:hAnsi="Times New Roman"/>
          <w:b w:val="1"/>
          <w:sz w:val="28"/>
        </w:rPr>
        <w:t>Приложение №2</w:t>
      </w:r>
    </w:p>
    <w:p w14:paraId="7C000000">
      <w:pPr>
        <w:pStyle w:val="Style_1"/>
        <w:spacing w:before="220"/>
        <w:ind/>
        <w:jc w:val="center"/>
        <w:rPr>
          <w:rFonts w:ascii="Times New Roman" w:hAnsi="Times New Roman"/>
          <w:sz w:val="28"/>
        </w:rPr>
      </w:pPr>
    </w:p>
    <w:p w14:paraId="7D000000">
      <w:pPr>
        <w:pStyle w:val="Style_1"/>
        <w:spacing w:before="22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СОГЛАСИЕ НА ОБРАБОТКУ ПЕРСОНАЛЬНЫХ ДАННЫХ</w:t>
      </w:r>
    </w:p>
    <w:p w14:paraId="7E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Я, _________</w:t>
      </w:r>
      <w:r>
        <w:rPr>
          <w:rFonts w:ascii="Times New Roman" w:hAnsi="Times New Roman"/>
          <w:sz w:val="26"/>
        </w:rPr>
        <w:t>____________________________________________________________</w:t>
      </w:r>
    </w:p>
    <w:p w14:paraId="7F000000">
      <w:pPr>
        <w:pStyle w:val="Style_1"/>
        <w:spacing w:before="220" w:line="240" w:lineRule="auto"/>
        <w:ind/>
        <w:jc w:val="center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sz w:val="26"/>
          <w:vertAlign w:val="superscript"/>
        </w:rPr>
        <w:t>(фамилия, имя, отчество)</w:t>
      </w:r>
    </w:p>
    <w:p w14:paraId="80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зарегистрированный</w:t>
      </w:r>
      <w:r>
        <w:rPr>
          <w:rFonts w:ascii="Times New Roman" w:hAnsi="Times New Roman"/>
          <w:sz w:val="26"/>
        </w:rPr>
        <w:t xml:space="preserve"> (-</w:t>
      </w:r>
      <w:r>
        <w:rPr>
          <w:rFonts w:ascii="Times New Roman" w:hAnsi="Times New Roman"/>
          <w:sz w:val="26"/>
        </w:rPr>
        <w:t>ая</w:t>
      </w:r>
      <w:r>
        <w:rPr>
          <w:rFonts w:ascii="Times New Roman" w:hAnsi="Times New Roman"/>
          <w:sz w:val="26"/>
        </w:rPr>
        <w:t>) по адресу: ________________________________________</w:t>
      </w:r>
    </w:p>
    <w:p w14:paraId="81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</w:t>
      </w:r>
      <w:r>
        <w:rPr>
          <w:rFonts w:ascii="Times New Roman" w:hAnsi="Times New Roman"/>
          <w:sz w:val="26"/>
        </w:rPr>
        <w:t>__________________________</w:t>
      </w:r>
    </w:p>
    <w:p w14:paraId="82000000">
      <w:pPr>
        <w:pStyle w:val="Style_1"/>
        <w:spacing w:before="22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 xml:space="preserve">Документ, удостоверяющий личность: </w:t>
      </w:r>
      <w:r>
        <w:rPr>
          <w:rFonts w:ascii="Times New Roman" w:hAnsi="Times New Roman"/>
          <w:b w:val="1"/>
          <w:sz w:val="26"/>
        </w:rPr>
        <w:t>Паспорт гражданина Российской Федерации</w:t>
      </w:r>
    </w:p>
    <w:p w14:paraId="83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серия: ______ номер _______________ выдан «____» ____________ ________ </w:t>
      </w:r>
      <w:r>
        <w:rPr>
          <w:rFonts w:ascii="Times New Roman" w:hAnsi="Times New Roman"/>
          <w:sz w:val="26"/>
        </w:rPr>
        <w:t>г</w:t>
      </w:r>
    </w:p>
    <w:p w14:paraId="84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14:paraId="85000000">
      <w:pPr>
        <w:pStyle w:val="Style_1"/>
        <w:spacing w:before="220" w:line="240" w:lineRule="auto"/>
        <w:ind/>
        <w:jc w:val="center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sz w:val="26"/>
          <w:vertAlign w:val="superscript"/>
        </w:rPr>
        <w:t xml:space="preserve">(кем     </w:t>
      </w:r>
      <w:r>
        <w:rPr>
          <w:rFonts w:ascii="Times New Roman" w:hAnsi="Times New Roman"/>
          <w:sz w:val="26"/>
          <w:vertAlign w:val="superscript"/>
        </w:rPr>
        <w:t>выдан</w:t>
      </w:r>
      <w:r>
        <w:rPr>
          <w:rFonts w:ascii="Times New Roman" w:hAnsi="Times New Roman"/>
          <w:sz w:val="26"/>
          <w:vertAlign w:val="superscript"/>
        </w:rPr>
        <w:t>)</w:t>
      </w:r>
    </w:p>
    <w:p w14:paraId="86000000">
      <w:pPr>
        <w:pStyle w:val="Style_1"/>
        <w:spacing w:before="22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Действующий</w:t>
      </w:r>
      <w:r>
        <w:rPr>
          <w:rFonts w:ascii="Times New Roman" w:hAnsi="Times New Roman"/>
          <w:sz w:val="26"/>
        </w:rPr>
        <w:t xml:space="preserve"> в своих интересах/ в интересах (нужное подчеркнуть и вписать)</w:t>
      </w:r>
    </w:p>
    <w:p w14:paraId="87000000">
      <w:pPr>
        <w:pStyle w:val="Style_1"/>
        <w:spacing w:before="22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</w:t>
      </w:r>
    </w:p>
    <w:p w14:paraId="88000000">
      <w:pPr>
        <w:pStyle w:val="Style_1"/>
        <w:spacing w:before="22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п. 4 ст. 9 Федерального закона от 27.07.2006 г. № 152-ФЗ «О персональных данных», даю согла</w:t>
      </w:r>
      <w:r>
        <w:rPr>
          <w:rFonts w:ascii="Times New Roman" w:hAnsi="Times New Roman"/>
          <w:sz w:val="26"/>
        </w:rPr>
        <w:t xml:space="preserve">сие АНО КПЦ «Сказки </w:t>
      </w:r>
      <w:r>
        <w:rPr>
          <w:rFonts w:ascii="Times New Roman" w:hAnsi="Times New Roman"/>
          <w:sz w:val="26"/>
        </w:rPr>
        <w:t>Филимона</w:t>
      </w:r>
      <w:r>
        <w:rPr>
          <w:rFonts w:ascii="Times New Roman" w:hAnsi="Times New Roman"/>
          <w:sz w:val="26"/>
        </w:rPr>
        <w:t xml:space="preserve">» </w:t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sz w:val="26"/>
        </w:rPr>
        <w:t>ОГРН 1207100001437 дата регистрации 11.02.2020 г., ю</w:t>
      </w:r>
      <w:r>
        <w:rPr>
          <w:rFonts w:ascii="Times New Roman" w:hAnsi="Times New Roman"/>
          <w:sz w:val="26"/>
        </w:rPr>
        <w:t xml:space="preserve">ридический адрес: 301440, Тульская область, р-н Одоевский, </w:t>
      </w:r>
      <w:r>
        <w:rPr>
          <w:rFonts w:ascii="Times New Roman" w:hAnsi="Times New Roman"/>
          <w:sz w:val="26"/>
        </w:rPr>
        <w:t>рп</w:t>
      </w:r>
      <w:r>
        <w:rPr>
          <w:rFonts w:ascii="Times New Roman" w:hAnsi="Times New Roman"/>
          <w:sz w:val="26"/>
        </w:rPr>
        <w:t xml:space="preserve">. Одоев, 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instrText>HYPERLINK "https://focus.kontur.ru/search?query=%22%d0%a2%d1%83%d0%bb%d1%8c%d1%81%d0%ba%d0%b0%d1%8f+%d0%9e%d0%b4%d0%be%d0%b5%d0%b2%d1%81%d0%ba%d0%b8%d0%b9+%d0%9e%d0%b4%d0%be%d0%b5%d0%b2+%d0%a1%d0%b8%d0%bb%d1%8c%d0%b2%d0%b5%d1%80%d1%81%d1%82%d0%be%d0%b2%d0%b0+11%22&amp;state=781077917"</w:instrTex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t>ул. Сильверстова, д.11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на обработку моих персональных данных в рамках подготовки и проведения мероприятий</w:t>
      </w:r>
      <w:r>
        <w:rPr>
          <w:rFonts w:ascii="Times New Roman" w:hAnsi="Times New Roman"/>
          <w:sz w:val="26"/>
        </w:rPr>
        <w:t xml:space="preserve"> Седьмого</w:t>
      </w:r>
      <w:r>
        <w:rPr>
          <w:rFonts w:ascii="Times New Roman" w:hAnsi="Times New Roman"/>
          <w:sz w:val="26"/>
        </w:rPr>
        <w:t xml:space="preserve"> межрегионального </w:t>
      </w:r>
      <w:r>
        <w:rPr>
          <w:rFonts w:ascii="Times New Roman" w:hAnsi="Times New Roman"/>
          <w:sz w:val="26"/>
        </w:rPr>
        <w:t>Конкурса творческих работ “Вся семья любит сказки!”</w:t>
      </w:r>
    </w:p>
    <w:p w14:paraId="89000000">
      <w:pPr>
        <w:pStyle w:val="Style_1"/>
        <w:spacing w:before="22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Мои персональные данные, в отношен</w:t>
      </w:r>
      <w:r>
        <w:rPr>
          <w:rFonts w:ascii="Times New Roman" w:hAnsi="Times New Roman"/>
          <w:sz w:val="26"/>
        </w:rPr>
        <w:t>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</w:t>
      </w:r>
      <w:r>
        <w:rPr>
          <w:rFonts w:ascii="Times New Roman" w:hAnsi="Times New Roman"/>
          <w:sz w:val="26"/>
        </w:rPr>
        <w:t>ения о наградах, медалях, поощрениях, почетных званиях; регистрационные данные (№ ИНН, СНИЛС, № медицинского полиса);</w:t>
      </w:r>
      <w:r>
        <w:rPr>
          <w:rFonts w:ascii="Times New Roman" w:hAnsi="Times New Roman"/>
          <w:sz w:val="26"/>
        </w:rPr>
        <w:t xml:space="preserve"> сведения о платежных реквизитах (№ счета в банке, почтовое отделение, № пластиковой карты); информация об образовании; информация о трудов</w:t>
      </w:r>
      <w:r>
        <w:rPr>
          <w:rFonts w:ascii="Times New Roman" w:hAnsi="Times New Roman"/>
          <w:sz w:val="26"/>
        </w:rPr>
        <w:t>ой деятельности и стаже (место работы, должность, общий стаж).</w:t>
      </w:r>
    </w:p>
    <w:p w14:paraId="8A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Действия с моими персональными данными включают в себя сбор персональных данных, их накопление, систематизацию и хранение, их уточнение (обновление, изменение), обезличивание, блокирование, уни</w:t>
      </w:r>
      <w:r>
        <w:rPr>
          <w:rFonts w:ascii="Times New Roman" w:hAnsi="Times New Roman"/>
          <w:sz w:val="26"/>
        </w:rPr>
        <w:t xml:space="preserve">чтожение и передачу (распространение) сторонним организациям для целей реализации моих прав и законных интересов. </w:t>
      </w:r>
    </w:p>
    <w:p w14:paraId="8B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Настоящее согласие действует с момента предоставления до 31 декабря 2024 года.</w:t>
      </w:r>
    </w:p>
    <w:p w14:paraId="8C000000">
      <w:pPr>
        <w:pStyle w:val="Style_1"/>
        <w:spacing w:before="2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Данное согласие может быть отозвано по письменному уведомлению </w:t>
      </w:r>
      <w:r>
        <w:rPr>
          <w:rFonts w:ascii="Times New Roman" w:hAnsi="Times New Roman"/>
          <w:sz w:val="26"/>
        </w:rPr>
        <w:t>субъекта персональных данных или его законного представителя.</w:t>
      </w:r>
    </w:p>
    <w:p w14:paraId="8D000000">
      <w:pPr>
        <w:pStyle w:val="Style_1"/>
        <w:spacing w:before="220"/>
        <w:ind/>
        <w:jc w:val="both"/>
        <w:rPr>
          <w:rFonts w:ascii="Times New Roman" w:hAnsi="Times New Roman"/>
          <w:sz w:val="26"/>
        </w:rPr>
      </w:pPr>
    </w:p>
    <w:p w14:paraId="8E000000">
      <w:pPr>
        <w:pStyle w:val="Style_1"/>
        <w:spacing w:before="22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_______________________                                      </w:t>
      </w:r>
      <w:r>
        <w:rPr>
          <w:rFonts w:ascii="Times New Roman" w:hAnsi="Times New Roman"/>
          <w:sz w:val="26"/>
        </w:rPr>
        <w:t xml:space="preserve"> «_____» _____________ 2024 года</w:t>
      </w:r>
    </w:p>
    <w:p w14:paraId="8F000000">
      <w:pPr>
        <w:pStyle w:val="Style_1"/>
      </w:pPr>
    </w:p>
    <w:sectPr>
      <w:pgSz w:h="16834" w:orient="portrait" w:w="11909"/>
      <w:pgMar w:bottom="1440" w:footer="720" w:gutter="0" w:header="720" w:left="1440" w:right="1115" w:top="144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●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" w:hAnsi="Arial"/>
        <w:color w:val="000000"/>
        <w:spacing w:val="0"/>
        <w:sz w:val="22"/>
      </w:rPr>
    </w:rPrDefault>
    <w:pPrDefault>
      <w:pPr>
        <w:spacing w:after="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basedOn w:val="Style_1"/>
    <w:next w:val="Style_1"/>
    <w:link w:val="Style_10_ch"/>
    <w:uiPriority w:val="9"/>
    <w:qFormat/>
    <w:pPr>
      <w:keepNext w:val="1"/>
      <w:keepLines w:val="1"/>
      <w:spacing w:after="80" w:before="320"/>
      <w:ind/>
      <w:outlineLvl w:val="2"/>
    </w:pPr>
    <w:rPr>
      <w:color w:val="434343"/>
      <w:sz w:val="28"/>
    </w:rPr>
  </w:style>
  <w:style w:styleId="Style_10_ch" w:type="character">
    <w:name w:val="heading 3"/>
    <w:basedOn w:val="Style_1_ch"/>
    <w:link w:val="Style_10"/>
    <w:rPr>
      <w:color w:val="434343"/>
      <w:sz w:val="28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basedOn w:val="Style_1"/>
    <w:next w:val="Style_1"/>
    <w:link w:val="Style_12_ch"/>
    <w:uiPriority w:val="9"/>
    <w:qFormat/>
    <w:pPr>
      <w:keepNext w:val="1"/>
      <w:keepLines w:val="1"/>
      <w:spacing w:after="80" w:before="240"/>
      <w:ind/>
      <w:outlineLvl w:val="4"/>
    </w:pPr>
    <w:rPr>
      <w:color w:val="666666"/>
    </w:rPr>
  </w:style>
  <w:style w:styleId="Style_12_ch" w:type="character">
    <w:name w:val="heading 5"/>
    <w:basedOn w:val="Style_1_ch"/>
    <w:link w:val="Style_12"/>
    <w:rPr>
      <w:color w:val="66666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1"/>
    <w:basedOn w:val="Style_1"/>
    <w:next w:val="Style_1"/>
    <w:link w:val="Style_14_ch"/>
    <w:uiPriority w:val="9"/>
    <w:qFormat/>
    <w:pPr>
      <w:keepNext w:val="1"/>
      <w:keepLines w:val="1"/>
      <w:spacing w:after="120" w:before="400"/>
      <w:ind/>
      <w:outlineLvl w:val="0"/>
    </w:pPr>
    <w:rPr>
      <w:color w:val="000000"/>
      <w:sz w:val="40"/>
    </w:rPr>
  </w:style>
  <w:style w:styleId="Style_14_ch" w:type="character">
    <w:name w:val="heading 1"/>
    <w:basedOn w:val="Style_1_ch"/>
    <w:link w:val="Style_14"/>
    <w:rPr>
      <w:color w:val="000000"/>
      <w:sz w:val="40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" w:type="paragraph">
    <w:name w:val="normal"/>
    <w:link w:val="Style_1_ch"/>
  </w:style>
  <w:style w:styleId="Style_1_ch" w:type="character">
    <w:name w:val="normal"/>
    <w:link w:val="Style_1"/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basedOn w:val="Style_1"/>
    <w:next w:val="Style_1"/>
    <w:link w:val="Style_21_ch"/>
    <w:uiPriority w:val="11"/>
    <w:qFormat/>
    <w:pPr>
      <w:keepNext w:val="1"/>
      <w:keepLines w:val="1"/>
      <w:spacing w:after="320"/>
      <w:ind/>
    </w:pPr>
    <w:rPr>
      <w:color w:val="666666"/>
      <w:sz w:val="30"/>
    </w:rPr>
  </w:style>
  <w:style w:styleId="Style_21_ch" w:type="character">
    <w:name w:val="Subtitle"/>
    <w:basedOn w:val="Style_1_ch"/>
    <w:link w:val="Style_21"/>
    <w:rPr>
      <w:color w:val="666666"/>
      <w:sz w:val="30"/>
    </w:rPr>
  </w:style>
  <w:style w:styleId="Style_22" w:type="paragraph">
    <w:name w:val="Title"/>
    <w:basedOn w:val="Style_1"/>
    <w:next w:val="Style_1"/>
    <w:link w:val="Style_22_ch"/>
    <w:uiPriority w:val="10"/>
    <w:qFormat/>
    <w:pPr>
      <w:keepNext w:val="1"/>
      <w:keepLines w:val="1"/>
      <w:spacing w:after="60"/>
      <w:ind/>
    </w:pPr>
    <w:rPr>
      <w:color w:val="000000"/>
      <w:sz w:val="52"/>
    </w:rPr>
  </w:style>
  <w:style w:styleId="Style_22_ch" w:type="character">
    <w:name w:val="Title"/>
    <w:basedOn w:val="Style_1_ch"/>
    <w:link w:val="Style_22"/>
    <w:rPr>
      <w:color w:val="000000"/>
      <w:sz w:val="52"/>
    </w:rPr>
  </w:style>
  <w:style w:styleId="Style_23" w:type="paragraph">
    <w:name w:val="heading 4"/>
    <w:basedOn w:val="Style_1"/>
    <w:next w:val="Style_1"/>
    <w:link w:val="Style_23_ch"/>
    <w:uiPriority w:val="9"/>
    <w:qFormat/>
    <w:pPr>
      <w:keepNext w:val="1"/>
      <w:keepLines w:val="1"/>
      <w:spacing w:after="80" w:before="280"/>
      <w:ind/>
      <w:outlineLvl w:val="3"/>
    </w:pPr>
    <w:rPr>
      <w:color w:val="666666"/>
      <w:sz w:val="24"/>
    </w:rPr>
  </w:style>
  <w:style w:styleId="Style_23_ch" w:type="character">
    <w:name w:val="heading 4"/>
    <w:basedOn w:val="Style_1_ch"/>
    <w:link w:val="Style_23"/>
    <w:rPr>
      <w:color w:val="666666"/>
      <w:sz w:val="24"/>
    </w:rPr>
  </w:style>
  <w:style w:styleId="Style_24" w:type="paragraph">
    <w:name w:val="heading 2"/>
    <w:basedOn w:val="Style_1"/>
    <w:next w:val="Style_1"/>
    <w:link w:val="Style_24_ch"/>
    <w:uiPriority w:val="9"/>
    <w:qFormat/>
    <w:pPr>
      <w:keepNext w:val="1"/>
      <w:keepLines w:val="1"/>
      <w:spacing w:after="120" w:before="360"/>
      <w:ind/>
      <w:outlineLvl w:val="1"/>
    </w:pPr>
    <w:rPr>
      <w:color w:val="000000"/>
      <w:sz w:val="32"/>
    </w:rPr>
  </w:style>
  <w:style w:styleId="Style_24_ch" w:type="character">
    <w:name w:val="heading 2"/>
    <w:basedOn w:val="Style_1_ch"/>
    <w:link w:val="Style_24"/>
    <w:rPr>
      <w:color w:val="000000"/>
      <w:sz w:val="32"/>
    </w:rPr>
  </w:style>
  <w:style w:styleId="Style_25" w:type="paragraph">
    <w:name w:val="heading 6"/>
    <w:basedOn w:val="Style_1"/>
    <w:next w:val="Style_1"/>
    <w:link w:val="Style_25_ch"/>
    <w:uiPriority w:val="9"/>
    <w:qFormat/>
    <w:pPr>
      <w:keepNext w:val="1"/>
      <w:keepLines w:val="1"/>
      <w:spacing w:after="80" w:before="240"/>
      <w:ind/>
      <w:outlineLvl w:val="5"/>
    </w:pPr>
    <w:rPr>
      <w:i w:val="1"/>
      <w:color w:val="666666"/>
    </w:rPr>
  </w:style>
  <w:style w:styleId="Style_25_ch" w:type="character">
    <w:name w:val="heading 6"/>
    <w:basedOn w:val="Style_1_ch"/>
    <w:link w:val="Style_25"/>
    <w:rPr>
      <w:i w:val="1"/>
      <w:color w:val="666666"/>
    </w:rPr>
  </w:style>
  <w:style w:styleId="Style_2" w:type="table">
    <w:basedOn w:val="Style_26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2024-03-05T09:03:09Z</dcterms:modified>
</cp:coreProperties>
</file>